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אשחר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0"/>
        </w:rPr>
        <w:t xml:space="preserve">yael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avni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eshchar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קורות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חיים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43  ,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אמנית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ציור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סאונד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פיסול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תעודה</w:t>
      </w:r>
      <w:r w:rsidDel="00000000" w:rsidR="00000000" w:rsidRPr="00000000">
        <w:rPr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bidi w:val="1"/>
        <w:rPr>
          <w:b w:val="1"/>
          <w:u w:val="single"/>
        </w:rPr>
      </w:pP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</w:t>
      </w:r>
      <w:r w:rsidDel="00000000" w:rsidR="00000000" w:rsidRPr="00000000">
        <w:rPr>
          <w:rtl w:val="1"/>
        </w:rPr>
        <w:t xml:space="preserve"> 15, </w:t>
      </w:r>
      <w:r w:rsidDel="00000000" w:rsidR="00000000" w:rsidRPr="00000000">
        <w:rPr>
          <w:rtl w:val="1"/>
        </w:rPr>
        <w:t xml:space="preserve">לימודי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אמנות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מסודרת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בתיכון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ויצו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צרפת</w:t>
      </w:r>
      <w:r w:rsidDel="00000000" w:rsidR="00000000" w:rsidRPr="00000000">
        <w:rPr>
          <w:rtl w:val="1"/>
        </w:rPr>
        <w:t xml:space="preserve">"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לימודי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תעודה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סיון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גרפיקה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אשרות</w:t>
      </w:r>
      <w:r w:rsidDel="00000000" w:rsidR="00000000" w:rsidRPr="00000000">
        <w:rPr>
          <w:rtl w:val="1"/>
        </w:rPr>
        <w:t xml:space="preserve">”- </w:t>
      </w:r>
      <w:r w:rsidDel="00000000" w:rsidR="00000000" w:rsidRPr="00000000">
        <w:rPr>
          <w:rtl w:val="1"/>
        </w:rPr>
        <w:t xml:space="preserve">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דיגיטלית</w:t>
      </w:r>
      <w:r w:rsidDel="00000000" w:rsidR="00000000" w:rsidRPr="00000000">
        <w:rPr>
          <w:rtl w:val="1"/>
        </w:rPr>
        <w:t xml:space="preserve"> ,</w:t>
      </w:r>
      <w:r w:rsidDel="00000000" w:rsidR="00000000" w:rsidRPr="00000000">
        <w:rPr>
          <w:rtl w:val="1"/>
        </w:rPr>
        <w:t xml:space="preserve">התמחות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0"/>
        </w:rPr>
        <w:t xml:space="preserve">web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המדרשה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לאמנות</w:t>
      </w:r>
      <w:r w:rsidDel="00000000" w:rsidR="00000000" w:rsidRPr="00000000">
        <w:rPr>
          <w:rtl w:val="1"/>
        </w:rPr>
        <w:t xml:space="preserve"> "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המדרשה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לאמנות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תעודה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עבודה</w:t>
      </w:r>
      <w:r w:rsidDel="00000000" w:rsidR="00000000" w:rsidRPr="00000000">
        <w:rPr>
          <w:b w:val="1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u w:val="single"/>
        </w:rPr>
      </w:pPr>
      <w:r w:rsidDel="00000000" w:rsidR="00000000" w:rsidRPr="00000000">
        <w:rPr>
          <w:rtl w:val="1"/>
        </w:rPr>
        <w:t xml:space="preserve">ציורי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ובאוספי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ותערוכות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תערוכות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קבוצתיות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נבחרות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2001-2004: </w:t>
      </w:r>
      <w:r w:rsidDel="00000000" w:rsidR="00000000" w:rsidRPr="00000000">
        <w:rPr>
          <w:rtl w:val="1"/>
        </w:rPr>
        <w:t xml:space="preserve">תערוכות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ברל</w:t>
      </w:r>
      <w:r w:rsidDel="00000000" w:rsidR="00000000" w:rsidRPr="00000000">
        <w:rPr>
          <w:rtl w:val="1"/>
        </w:rPr>
        <w:t xml:space="preserve">" 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2008 :</w:t>
      </w:r>
      <w:r w:rsidDel="00000000" w:rsidR="00000000" w:rsidRPr="00000000">
        <w:rPr>
          <w:rtl w:val="1"/>
        </w:rPr>
        <w:t xml:space="preserve">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בגבעתיים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תערוכת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לאספנים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7/2009: </w:t>
      </w:r>
      <w:r w:rsidDel="00000000" w:rsidR="00000000" w:rsidRPr="00000000">
        <w:rPr>
          <w:rtl w:val="1"/>
        </w:rPr>
        <w:t xml:space="preserve">גלריה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הוראס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ריכטר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קבוצתית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rtl w:val="1"/>
        </w:rPr>
        <w:t xml:space="preserve">ביוטופ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100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9/2009: </w:t>
      </w:r>
      <w:r w:rsidDel="00000000" w:rsidR="00000000" w:rsidRPr="00000000">
        <w:rPr>
          <w:rtl w:val="1"/>
        </w:rPr>
        <w:t xml:space="preserve">גלרייה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החדר</w:t>
      </w:r>
      <w:r w:rsidDel="00000000" w:rsidR="00000000" w:rsidRPr="00000000">
        <w:rPr>
          <w:rtl w:val="1"/>
        </w:rPr>
        <w:t xml:space="preserve">" –  </w:t>
      </w:r>
      <w:r w:rsidDel="00000000" w:rsidR="00000000" w:rsidRPr="00000000">
        <w:rPr>
          <w:rtl w:val="1"/>
        </w:rPr>
        <w:t xml:space="preserve">תערוכת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4/2014  </w:t>
      </w:r>
      <w:r w:rsidDel="00000000" w:rsidR="00000000" w:rsidRPr="00000000">
        <w:rPr>
          <w:rtl w:val="1"/>
        </w:rPr>
        <w:t xml:space="preserve">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bcm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ברצלונה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7/2014 </w:t>
      </w:r>
      <w:r w:rsidDel="00000000" w:rsidR="00000000" w:rsidRPr="00000000">
        <w:rPr>
          <w:rtl w:val="1"/>
        </w:rPr>
        <w:t xml:space="preserve">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אשקלון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0"/>
        </w:rPr>
        <w:t xml:space="preserve">pura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vida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9/2014 "</w:t>
      </w:r>
      <w:r w:rsidDel="00000000" w:rsidR="00000000" w:rsidRPr="00000000">
        <w:rPr>
          <w:rtl w:val="1"/>
        </w:rPr>
        <w:t xml:space="preserve">מוזיאון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החאן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אשקלון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3/2015 "</w:t>
      </w:r>
      <w:r w:rsidDel="00000000" w:rsidR="00000000" w:rsidRPr="00000000">
        <w:rPr>
          <w:rtl w:val="1"/>
        </w:rPr>
        <w:t xml:space="preserve">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אשקלון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3/2015 "</w:t>
      </w:r>
      <w:r w:rsidDel="00000000" w:rsidR="00000000" w:rsidRPr="00000000">
        <w:rPr>
          <w:rtl w:val="1"/>
        </w:rPr>
        <w:t xml:space="preserve">נווה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דלל</w:t>
      </w:r>
      <w:r w:rsidDel="00000000" w:rsidR="00000000" w:rsidRPr="00000000">
        <w:rPr>
          <w:rtl w:val="1"/>
        </w:rPr>
        <w:t xml:space="preserve">"-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4/2015-</w:t>
      </w:r>
      <w:r w:rsidDel="00000000" w:rsidR="00000000" w:rsidRPr="00000000">
        <w:rPr>
          <w:rtl w:val="1"/>
        </w:rPr>
        <w:t xml:space="preserve">מיצגי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הפשפשים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יפו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5/2016-</w:t>
      </w:r>
      <w:r w:rsidDel="00000000" w:rsidR="00000000" w:rsidRPr="00000000">
        <w:rPr>
          <w:rtl w:val="0"/>
        </w:rPr>
        <w:t xml:space="preserve">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today</w:t>
      </w:r>
      <w:r w:rsidDel="00000000" w:rsidR="00000000" w:rsidRPr="00000000">
        <w:rPr>
          <w:rtl w:val="1"/>
        </w:rPr>
        <w:t xml:space="preserve"> 2016- 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אירופה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3/2017- "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שוויונית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קבוצתית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7/2018-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חבוי</w:t>
      </w:r>
      <w:r w:rsidDel="00000000" w:rsidR="00000000" w:rsidRPr="00000000">
        <w:rPr>
          <w:rtl w:val="1"/>
        </w:rPr>
        <w:t xml:space="preserve"> 2017 </w:t>
      </w:r>
      <w:r w:rsidDel="00000000" w:rsidR="00000000" w:rsidRPr="00000000">
        <w:rPr>
          <w:rtl w:val="1"/>
        </w:rPr>
        <w:t xml:space="preserve">לונדון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אירופה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9/2019-</w:t>
      </w:r>
      <w:r w:rsidDel="00000000" w:rsidR="00000000" w:rsidRPr="00000000">
        <w:rPr>
          <w:rtl w:val="1"/>
        </w:rPr>
        <w:t xml:space="preserve">תערוכת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חגיגית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תשרי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יחיד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2/2010: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rtl w:val="1"/>
        </w:rPr>
        <w:t xml:space="preserve">הכתם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תערוכת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9/2011: </w:t>
      </w:r>
      <w:r w:rsidDel="00000000" w:rsidR="00000000" w:rsidRPr="00000000">
        <w:rPr>
          <w:rtl w:val="1"/>
        </w:rPr>
        <w:t xml:space="preserve">מיוגה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תערוכת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תערוכת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10/2012:</w:t>
      </w:r>
      <w:r w:rsidDel="00000000" w:rsidR="00000000" w:rsidRPr="00000000">
        <w:rPr>
          <w:rtl w:val="1"/>
        </w:rPr>
        <w:t xml:space="preserve">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לנוב</w:t>
      </w:r>
      <w:r w:rsidDel="00000000" w:rsidR="00000000" w:rsidRPr="00000000">
        <w:rPr>
          <w:rtl w:val="1"/>
        </w:rPr>
        <w:t xml:space="preserve"> 3 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rtl w:val="1"/>
        </w:rPr>
        <w:t xml:space="preserve">אינסטינקט</w:t>
      </w:r>
      <w:r w:rsidDel="00000000" w:rsidR="00000000" w:rsidRPr="00000000">
        <w:rPr>
          <w:rtl w:val="1"/>
        </w:rPr>
        <w:t xml:space="preserve"> " – </w:t>
      </w:r>
      <w:r w:rsidDel="00000000" w:rsidR="00000000" w:rsidRPr="00000000">
        <w:rPr>
          <w:rtl w:val="1"/>
        </w:rPr>
        <w:t xml:space="preserve">תערוכת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2/2013:" </w:t>
      </w:r>
      <w:r w:rsidDel="00000000" w:rsidR="00000000" w:rsidRPr="00000000">
        <w:rPr>
          <w:rtl w:val="1"/>
        </w:rPr>
        <w:t xml:space="preserve">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ינשופים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סבא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זואילנד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תערוכת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1/2014 </w:t>
      </w:r>
      <w:r w:rsidDel="00000000" w:rsidR="00000000" w:rsidRPr="00000000">
        <w:rPr>
          <w:rtl w:val="1"/>
        </w:rPr>
        <w:t xml:space="preserve">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 - </w:t>
      </w:r>
      <w:r w:rsidDel="00000000" w:rsidR="00000000" w:rsidRPr="00000000">
        <w:rPr>
          <w:rtl w:val="1"/>
        </w:rPr>
        <w:t xml:space="preserve">תערוכת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4/2019 – </w:t>
      </w:r>
      <w:r w:rsidDel="00000000" w:rsidR="00000000" w:rsidRPr="00000000">
        <w:rPr>
          <w:rtl w:val="1"/>
        </w:rPr>
        <w:t xml:space="preserve">סינמטק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-"</w:t>
      </w:r>
      <w:r w:rsidDel="00000000" w:rsidR="00000000" w:rsidRPr="00000000">
        <w:rPr>
          <w:rtl w:val="1"/>
        </w:rPr>
        <w:t xml:space="preserve">קומפוזיציה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תערוכת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10/2019- </w:t>
      </w:r>
      <w:r w:rsidDel="00000000" w:rsidR="00000000" w:rsidRPr="00000000">
        <w:rPr>
          <w:rtl w:val="1"/>
        </w:rPr>
        <w:t xml:space="preserve">הגלריה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שבטית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עבודותי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נמצאות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בספרי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אמנות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וקטלוגים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לאומיים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ומקומיים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כגון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  <w:t xml:space="preserve">“ 2016 Internationale kunst heute”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  <w:t xml:space="preserve">“contemporary rising stars 2015”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ביוטופ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, 100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בתערוכה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יצירותיה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למתבונן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עוצמה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הדומיננטית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ביצירותיה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והקומפוזיציה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הקנבס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עדינות</w:t>
      </w:r>
      <w:r w:rsidDel="00000000" w:rsidR="00000000" w:rsidRPr="00000000">
        <w:rPr>
          <w:rtl w:val="1"/>
        </w:rPr>
        <w:t xml:space="preserve">, 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למתבונן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ביצירותיה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הצבעוניות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ההשראה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מוסיקה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אהובה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ריקוד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מהטבע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לדבריה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הציור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ואינטרפרטציה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קומפוזיציה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ופרספקטיבה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כתמים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בציור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אוהבת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בדימוי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בתמונה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יצירותיה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לדבריה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היצירות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שלוקחות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מהנשיות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? </w:t>
        <w:br w:type="textWrapping"/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אקספרסיבית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ומופשטת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מופשטת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בתשוקה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הסדרה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פיגורטיבית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אוטוביוגרפית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ומתעסקת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bidi w:val="1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yperlink">
    <w:name w:val="Hyperlink"/>
    <w:basedOn w:val="a0"/>
    <w:uiPriority w:val="99"/>
    <w:unhideWhenUsed w:val="1"/>
    <w:rsid w:val="00D915E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 w:val="1"/>
    <w:unhideWhenUsed w:val="1"/>
    <w:rsid w:val="002D6918"/>
    <w:pPr>
      <w:spacing w:after="0" w:before="0" w:line="240" w:lineRule="auto"/>
    </w:pPr>
    <w:rPr>
      <w:rFonts w:ascii="Consolas" w:hAnsi="Consolas"/>
      <w:sz w:val="20"/>
      <w:szCs w:val="20"/>
    </w:rPr>
  </w:style>
  <w:style w:type="character" w:styleId="HTML0" w:customStyle="1">
    <w:name w:val="HTML מעוצב מראש תו"/>
    <w:basedOn w:val="a0"/>
    <w:link w:val="HTML"/>
    <w:uiPriority w:val="99"/>
    <w:semiHidden w:val="1"/>
    <w:rsid w:val="002D6918"/>
    <w:rPr>
      <w:rFonts w:ascii="Consolas" w:hAnsi="Consola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2019-09-28T17:30:00Z</dcterms:created>
  <dc:creator>Galia</dc:creator>
</cp:coreProperties>
</file>